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240" w:lineRule="auto"/>
        <w:jc w:val="center"/>
        <w:outlineLvl w:val="1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细菌真菌感染诊治培训项目</w:t>
      </w:r>
    </w:p>
    <w:p>
      <w:pPr>
        <w:adjustRightInd w:val="0"/>
        <w:snapToGrid w:val="0"/>
        <w:spacing w:line="240" w:lineRule="auto"/>
        <w:jc w:val="center"/>
        <w:outlineLvl w:val="1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实践案例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申报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729"/>
        <w:gridCol w:w="1745"/>
        <w:gridCol w:w="2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名称：</w:t>
            </w:r>
          </w:p>
        </w:tc>
        <w:tc>
          <w:tcPr>
            <w:tcW w:w="6991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申 请 人：</w:t>
            </w:r>
          </w:p>
        </w:tc>
        <w:tc>
          <w:tcPr>
            <w:tcW w:w="2729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  <w:tc>
          <w:tcPr>
            <w:tcW w:w="1745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2517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单位：</w:t>
            </w:r>
          </w:p>
        </w:tc>
        <w:tc>
          <w:tcPr>
            <w:tcW w:w="6991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通讯地址：</w:t>
            </w:r>
          </w:p>
        </w:tc>
        <w:tc>
          <w:tcPr>
            <w:tcW w:w="6991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邮政编码：</w:t>
            </w:r>
          </w:p>
        </w:tc>
        <w:tc>
          <w:tcPr>
            <w:tcW w:w="2729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</w:t>
            </w:r>
          </w:p>
        </w:tc>
        <w:tc>
          <w:tcPr>
            <w:tcW w:w="1745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单位电话：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电子邮箱：</w:t>
            </w:r>
          </w:p>
        </w:tc>
        <w:tc>
          <w:tcPr>
            <w:tcW w:w="6991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申报日期：</w:t>
            </w:r>
          </w:p>
        </w:tc>
        <w:tc>
          <w:tcPr>
            <w:tcW w:w="6991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</w:tc>
      </w:tr>
    </w:tbl>
    <w:p>
      <w:pPr>
        <w:jc w:val="center"/>
        <w:rPr>
          <w:rFonts w:hint="eastAsia" w:ascii="宋体" w:hAnsi="宋体" w:eastAsia="宋体" w:cs="Times New Roman"/>
          <w:b/>
          <w:bCs/>
          <w:sz w:val="32"/>
          <w:szCs w:val="22"/>
        </w:rPr>
      </w:pPr>
    </w:p>
    <w:p>
      <w:pPr>
        <w:jc w:val="both"/>
        <w:rPr>
          <w:rFonts w:hint="eastAsia" w:ascii="宋体" w:hAnsi="宋体" w:eastAsia="宋体" w:cs="Times New Roman"/>
          <w:b/>
          <w:bCs/>
          <w:sz w:val="32"/>
          <w:szCs w:val="22"/>
        </w:rPr>
      </w:pPr>
    </w:p>
    <w:p>
      <w:pPr>
        <w:jc w:val="both"/>
        <w:rPr>
          <w:rFonts w:hint="eastAsia" w:ascii="宋体" w:hAnsi="宋体" w:eastAsia="宋体" w:cs="Times New Roman"/>
          <w:b/>
          <w:bCs/>
          <w:sz w:val="32"/>
          <w:szCs w:val="22"/>
        </w:rPr>
      </w:pPr>
    </w:p>
    <w:p>
      <w:pPr>
        <w:jc w:val="both"/>
        <w:rPr>
          <w:rFonts w:hint="eastAsia" w:ascii="宋体" w:hAnsi="宋体" w:eastAsia="宋体" w:cs="Times New Roman"/>
          <w:b/>
          <w:bCs/>
          <w:sz w:val="32"/>
          <w:szCs w:val="22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32"/>
          <w:szCs w:val="22"/>
        </w:rPr>
      </w:pPr>
    </w:p>
    <w:p>
      <w:pPr>
        <w:jc w:val="center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国家卫生健康委医院管理研究所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2024年</w:t>
      </w:r>
      <w:r>
        <w:rPr>
          <w:rFonts w:hint="eastAsia" w:ascii="宋体" w:hAnsi="宋体" w:eastAsia="宋体" w:cs="Times New Roman"/>
          <w:b/>
          <w:bCs/>
          <w:sz w:val="32"/>
          <w:szCs w:val="22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bCs/>
          <w:sz w:val="32"/>
          <w:szCs w:val="22"/>
        </w:rPr>
        <w:t>月制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2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一、基本信息</w:t>
      </w:r>
    </w:p>
    <w:tbl>
      <w:tblPr>
        <w:tblStyle w:val="2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663"/>
        <w:gridCol w:w="5"/>
        <w:gridCol w:w="2351"/>
        <w:gridCol w:w="5"/>
        <w:gridCol w:w="1783"/>
        <w:gridCol w:w="5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基本情况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医院名称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医院级别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0"/>
                <w:lang w:val="en-US" w:eastAsia="zh-CN"/>
              </w:rPr>
              <w:t>医院类别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0"/>
                <w:lang w:val="en-US" w:eastAsia="zh-CN"/>
              </w:rPr>
              <w:t>医院类型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通讯地址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邮政编码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0"/>
                <w:lang w:val="en-US" w:eastAsia="zh-CN"/>
              </w:rPr>
              <w:t>案例申请人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0"/>
                <w:lang w:val="en-US" w:eastAsia="zh-CN"/>
              </w:rPr>
              <w:t>所在部门</w:t>
            </w:r>
          </w:p>
        </w:tc>
        <w:tc>
          <w:tcPr>
            <w:tcW w:w="609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名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性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别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历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证 件 号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电子邮箱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手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机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号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行政职务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技术职称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主要学术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任职</w:t>
            </w:r>
          </w:p>
        </w:tc>
        <w:tc>
          <w:tcPr>
            <w:tcW w:w="609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0"/>
                <w:lang w:val="en-US" w:eastAsia="zh-CN"/>
              </w:rPr>
              <w:t>案例推荐人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cs="Times New Roman"/>
                <w:sz w:val="24"/>
                <w:szCs w:val="20"/>
                <w:lang w:val="en-US" w:eastAsia="zh-CN"/>
              </w:rPr>
              <w:t>所在部门</w:t>
            </w:r>
          </w:p>
        </w:tc>
        <w:tc>
          <w:tcPr>
            <w:tcW w:w="608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姓    名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性    别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    历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证 件 号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电子邮箱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手 机 号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行政职务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技术职称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主要学术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任职</w:t>
            </w:r>
          </w:p>
        </w:tc>
        <w:tc>
          <w:tcPr>
            <w:tcW w:w="609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0"/>
                <w:lang w:val="en-US" w:eastAsia="zh-CN"/>
              </w:rPr>
              <w:t>已参与项目</w:t>
            </w:r>
          </w:p>
        </w:tc>
        <w:tc>
          <w:tcPr>
            <w:tcW w:w="775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如无则空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0"/>
                <w:lang w:val="en-US" w:eastAsia="zh-CN"/>
              </w:rPr>
              <w:t>是否为AMS小组成员</w:t>
            </w:r>
          </w:p>
        </w:tc>
        <w:tc>
          <w:tcPr>
            <w:tcW w:w="775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0"/>
                <w:lang w:val="en-US" w:eastAsia="zh-CN"/>
              </w:rPr>
              <w:t xml:space="preserve">案例申请人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是（是否为</w:t>
            </w:r>
            <w:r>
              <w:rPr>
                <w:rFonts w:hint="eastAsia" w:eastAsia="宋体" w:cs="Times New Roman"/>
                <w:sz w:val="24"/>
                <w:szCs w:val="20"/>
                <w:lang w:val="en-US" w:eastAsia="zh-CN"/>
              </w:rPr>
              <w:t>AMS小组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负责人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是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否）</w:t>
            </w:r>
            <w:r>
              <w:rPr>
                <w:rFonts w:hint="eastAsia" w:eastAsia="宋体" w:cs="Times New Roman"/>
                <w:sz w:val="24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0"/>
                <w:lang w:val="en-US" w:eastAsia="zh-CN"/>
              </w:rPr>
              <w:t xml:space="preserve">案例推荐人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是（是否为</w:t>
            </w:r>
            <w:r>
              <w:rPr>
                <w:rFonts w:hint="eastAsia" w:eastAsia="宋体" w:cs="Times New Roman"/>
                <w:sz w:val="24"/>
                <w:szCs w:val="20"/>
                <w:lang w:val="en-US" w:eastAsia="zh-CN"/>
              </w:rPr>
              <w:t>AMS小组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负责人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是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否）</w:t>
            </w:r>
            <w:r>
              <w:rPr>
                <w:rFonts w:hint="eastAsia" w:eastAsia="宋体" w:cs="Times New Roman"/>
                <w:sz w:val="24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0"/>
                <w:lang w:val="en-US" w:eastAsia="zh-CN"/>
              </w:rPr>
              <w:t xml:space="preserve">改善目标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0"/>
                <w:lang w:val="en-US" w:eastAsia="zh-CN"/>
              </w:rPr>
              <w:t>（可多选）</w:t>
            </w:r>
          </w:p>
        </w:tc>
        <w:tc>
          <w:tcPr>
            <w:tcW w:w="775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kern w:val="0"/>
                  <w:sz w:val="24"/>
                  <w:szCs w:val="33"/>
                </w:rPr>
                <w:id w:val="404112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0"/>
                  <w:lang w:val="en-US" w:eastAsia="zh-CN"/>
                </w:rPr>
              </w:sdtEndPr>
              <w:sdtContent>
                <w:r>
                  <w:rPr>
                    <w:rFonts w:hint="eastAsia" w:ascii="Times New Roman" w:hAnsi="Times New Roman" w:eastAsia="宋体" w:cs="Times New Roman"/>
                    <w:sz w:val="24"/>
                    <w:szCs w:val="20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有利于推动细菌真菌感染诊疗能力提升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sz w:val="24"/>
                  <w:szCs w:val="20"/>
                  <w:lang w:val="en-US" w:eastAsia="zh-CN"/>
                </w:rPr>
                <w:id w:val="1458221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sz w:val="24"/>
                  <w:szCs w:val="20"/>
                  <w:lang w:val="en-US" w:eastAsia="zh-CN"/>
                </w:rPr>
              </w:sdtEndPr>
              <w:sdtContent>
                <w:r>
                  <w:rPr>
                    <w:rFonts w:hint="eastAsia" w:ascii="Times New Roman" w:hAnsi="Times New Roman" w:eastAsia="宋体" w:cs="Times New Roman"/>
                    <w:sz w:val="24"/>
                    <w:szCs w:val="20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有利于抗菌药物目录优化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sz w:val="24"/>
                  <w:szCs w:val="20"/>
                  <w:lang w:val="en-US" w:eastAsia="zh-CN"/>
                </w:rPr>
                <w:id w:val="-13951120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sz w:val="24"/>
                  <w:szCs w:val="20"/>
                  <w:lang w:val="en-US" w:eastAsia="zh-CN"/>
                </w:rPr>
              </w:sdtEndPr>
              <w:sdtContent>
                <w:r>
                  <w:rPr>
                    <w:rFonts w:hint="eastAsia" w:ascii="Times New Roman" w:hAnsi="Times New Roman" w:eastAsia="宋体" w:cs="Times New Roman"/>
                    <w:sz w:val="24"/>
                    <w:szCs w:val="20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有利于科学管理抗菌药物（DDD、VBP等指标达成）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sz w:val="24"/>
                  <w:szCs w:val="20"/>
                  <w:lang w:val="en-US" w:eastAsia="zh-CN"/>
                </w:rPr>
                <w:id w:val="-20867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sz w:val="24"/>
                  <w:szCs w:val="20"/>
                  <w:lang w:val="en-US" w:eastAsia="zh-CN"/>
                </w:rPr>
              </w:sdtEndPr>
              <w:sdtContent>
                <w:r>
                  <w:rPr>
                    <w:rFonts w:hint="eastAsia" w:ascii="Times New Roman" w:hAnsi="Times New Roman" w:eastAsia="宋体" w:cs="Times New Roman"/>
                    <w:sz w:val="24"/>
                    <w:szCs w:val="20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有利于AMS的开展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sz w:val="24"/>
                  <w:szCs w:val="20"/>
                  <w:lang w:val="en-US" w:eastAsia="zh-CN"/>
                </w:rPr>
                <w:id w:val="-20867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sz w:val="24"/>
                  <w:szCs w:val="20"/>
                  <w:lang w:val="en-US" w:eastAsia="zh-CN"/>
                </w:rPr>
              </w:sdtEndPr>
              <w:sdtContent>
                <w:r>
                  <w:rPr>
                    <w:rFonts w:hint="eastAsia" w:ascii="Times New Roman" w:hAnsi="Times New Roman" w:eastAsia="宋体" w:cs="Times New Roman"/>
                    <w:sz w:val="24"/>
                    <w:szCs w:val="20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eastAsia="宋体" w:cs="Times New Roman"/>
                <w:sz w:val="24"/>
                <w:szCs w:val="20"/>
                <w:lang w:val="en-US" w:eastAsia="zh-CN"/>
              </w:rPr>
              <w:t>其他：</w:t>
            </w:r>
            <w:r>
              <w:rPr>
                <w:rFonts w:hint="eastAsia" w:eastAsia="宋体" w:cs="Times New Roman"/>
                <w:i w:val="0"/>
                <w:iCs w:val="0"/>
                <w:sz w:val="24"/>
                <w:szCs w:val="20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0"/>
                <w:lang w:val="en-US" w:eastAsia="zh-CN"/>
              </w:rPr>
              <w:t>案例标题</w:t>
            </w:r>
          </w:p>
        </w:tc>
        <w:tc>
          <w:tcPr>
            <w:tcW w:w="775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0" w:hRule="atLeast"/>
        </w:trPr>
        <w:tc>
          <w:tcPr>
            <w:tcW w:w="9313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内容摘要（500字以内）：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Times New Roman"/>
          <w:b/>
          <w:bCs/>
          <w:sz w:val="3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2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sz w:val="32"/>
          <w:szCs w:val="22"/>
        </w:rPr>
        <w:t>、</w:t>
      </w:r>
      <w:r>
        <w:rPr>
          <w:rFonts w:hint="eastAsia" w:ascii="宋体" w:hAnsi="宋体" w:eastAsia="宋体" w:cs="Times New Roman"/>
          <w:b/>
          <w:bCs/>
          <w:sz w:val="32"/>
          <w:szCs w:val="22"/>
          <w:lang w:val="en-US" w:eastAsia="zh-CN"/>
        </w:rPr>
        <w:t>案例</w:t>
      </w:r>
      <w:r>
        <w:rPr>
          <w:rFonts w:hint="eastAsia" w:ascii="宋体" w:hAnsi="宋体" w:eastAsia="宋体" w:cs="Times New Roman"/>
          <w:b/>
          <w:bCs/>
          <w:sz w:val="32"/>
          <w:szCs w:val="22"/>
        </w:rPr>
        <w:t>内容</w:t>
      </w:r>
    </w:p>
    <w:tbl>
      <w:tblPr>
        <w:tblStyle w:val="2"/>
        <w:tblW w:w="95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9" w:hRule="atLeast"/>
        </w:trPr>
        <w:tc>
          <w:tcPr>
            <w:tcW w:w="9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 w:firstLineChars="200"/>
              <w:textAlignment w:val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请参照以下提纲撰写，要求逻辑清晰，主题突出，层次分明，内容翔实，排版清晰。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案例背景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背景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意义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案例目标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解决的核心问题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 w:firstLineChars="20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案例实施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方法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与过程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基本思路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b.实施方法c.实施过程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 w:firstLineChars="200"/>
              <w:textAlignment w:val="auto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4.案例成效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 w:firstLineChars="200"/>
              <w:textAlignment w:val="auto"/>
              <w:rPr>
                <w:rFonts w:hint="default" w:ascii="宋体" w:hAnsi="宋体" w:eastAsia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5.其他：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作者要分享的其他内容。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.参考文献：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开展本课题研究的主要中外参考文献。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317" w:leftChars="151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317" w:leftChars="151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317" w:leftChars="151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注：1.正文内容字数在3000-5000字，最多不超多8000字；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317" w:leftChars="151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字体：宋体小四，小标题加粗；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317" w:leftChars="151" w:firstLine="480" w:firstLineChars="200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行距：固定值28磅。</w:t>
            </w:r>
          </w:p>
        </w:tc>
      </w:tr>
    </w:tbl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承诺书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本人承诺对本申请书填写内容的真实性负责，保证没有知识产权争议。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本人同意主办方运用案例作为出版及学术研究等活动，并承诺本案例所有过程、记录和数据真实、可追溯。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若填报失实或违反规定，本人愿承担全部责任。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NWRkMDRjOWYzMDFiMWRkMzU0Y2RmODUxOTAxZmQifQ=="/>
  </w:docVars>
  <w:rsids>
    <w:rsidRoot w:val="234375C7"/>
    <w:rsid w:val="234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2024-08-07T02:33:00Z</dcterms:created>
  <dc:creator>FYQ</dc:creator>
  <cp:lastModifiedBy>FYQ</cp:lastModifiedBy>
  <dcterms:modified xsi:type="dcterms:W3CDTF">2024-08-07T02:34:45Z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F33F0C65A00A4E74AE20F67AC75C4A05_11</vt:lpwstr>
  </property>
</Properties>
</file>