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B81D4">
      <w:pPr>
        <w:pStyle w:val="2"/>
        <w:spacing w:before="30"/>
        <w:ind w:left="0" w:leftChars="0" w:firstLine="0" w:firstLineChars="0"/>
        <w:rPr>
          <w:rFonts w:ascii="黑体" w:hAnsi="黑体" w:eastAsia="黑体" w:cs="黑体"/>
        </w:rPr>
      </w:pPr>
      <w:bookmarkStart w:id="0" w:name="_Hlk148706140"/>
      <w:r>
        <w:rPr>
          <w:rFonts w:hint="eastAsia" w:ascii="黑体" w:hAnsi="黑体" w:eastAsia="黑体" w:cs="黑体"/>
        </w:rPr>
        <w:t>附件1</w:t>
      </w:r>
    </w:p>
    <w:p w14:paraId="0AEA0DEE">
      <w:pPr>
        <w:pStyle w:val="2"/>
        <w:spacing w:before="30"/>
        <w:ind w:left="120"/>
        <w:rPr>
          <w:rFonts w:ascii="宋体" w:hAnsi="宋体" w:eastAsia="宋体" w:cs="宋体"/>
          <w:sz w:val="44"/>
          <w:szCs w:val="44"/>
        </w:rPr>
      </w:pPr>
    </w:p>
    <w:p w14:paraId="282D3491">
      <w:pPr>
        <w:pStyle w:val="2"/>
        <w:spacing w:before="30"/>
        <w:ind w:left="120"/>
        <w:jc w:val="center"/>
        <w:rPr>
          <w:rFonts w:hint="eastAsia" w:ascii="宋体" w:hAnsi="宋体" w:eastAsia="宋体" w:cs="宋体"/>
          <w:b/>
          <w:sz w:val="44"/>
          <w:szCs w:val="44"/>
        </w:rPr>
      </w:pPr>
      <w:r>
        <w:rPr>
          <w:rFonts w:hint="eastAsia" w:ascii="宋体" w:hAnsi="宋体" w:eastAsia="宋体" w:cs="宋体"/>
          <w:b/>
          <w:sz w:val="44"/>
          <w:szCs w:val="44"/>
        </w:rPr>
        <w:t>“</w:t>
      </w:r>
      <w:bookmarkStart w:id="1" w:name="OLE_LINK1"/>
      <w:r>
        <w:rPr>
          <w:rFonts w:hint="eastAsia" w:ascii="宋体" w:hAnsi="宋体" w:eastAsia="宋体" w:cs="宋体"/>
          <w:b/>
          <w:sz w:val="44"/>
          <w:szCs w:val="44"/>
        </w:rPr>
        <w:t>老年多病共存连续服务模式构建及区域</w:t>
      </w:r>
    </w:p>
    <w:p w14:paraId="02C0B216">
      <w:pPr>
        <w:pStyle w:val="2"/>
        <w:spacing w:before="30"/>
        <w:ind w:left="120"/>
        <w:jc w:val="center"/>
        <w:rPr>
          <w:rFonts w:ascii="宋体" w:hAnsi="宋体" w:eastAsia="宋体" w:cs="宋体"/>
          <w:b/>
          <w:sz w:val="44"/>
          <w:szCs w:val="44"/>
        </w:rPr>
      </w:pPr>
      <w:r>
        <w:rPr>
          <w:rFonts w:hint="eastAsia" w:ascii="宋体" w:hAnsi="宋体" w:eastAsia="宋体" w:cs="宋体"/>
          <w:b/>
          <w:sz w:val="44"/>
          <w:szCs w:val="44"/>
        </w:rPr>
        <w:t>示范应用联合攻关</w:t>
      </w:r>
      <w:bookmarkEnd w:id="1"/>
      <w:r>
        <w:rPr>
          <w:rFonts w:hint="eastAsia" w:ascii="宋体" w:hAnsi="宋体" w:eastAsia="宋体" w:cs="宋体"/>
          <w:b/>
          <w:sz w:val="44"/>
          <w:szCs w:val="44"/>
        </w:rPr>
        <w:t>”申报说明</w:t>
      </w:r>
    </w:p>
    <w:p w14:paraId="5EBC981A">
      <w:pPr>
        <w:pStyle w:val="2"/>
        <w:spacing w:before="30"/>
        <w:ind w:left="0"/>
        <w:jc w:val="center"/>
        <w:rPr>
          <w:rFonts w:ascii="黑体" w:hAnsi="黑体" w:eastAsia="黑体"/>
          <w:b/>
          <w:sz w:val="44"/>
          <w:szCs w:val="44"/>
        </w:rPr>
      </w:pPr>
    </w:p>
    <w:p w14:paraId="39171CB2">
      <w:pPr>
        <w:pStyle w:val="2"/>
        <w:spacing w:before="0"/>
        <w:ind w:left="0"/>
        <w:rPr>
          <w:rFonts w:ascii="宋体"/>
          <w:b/>
          <w:sz w:val="20"/>
        </w:rPr>
      </w:pPr>
    </w:p>
    <w:p w14:paraId="3AD01C14">
      <w:pPr>
        <w:pStyle w:val="2"/>
        <w:numPr>
          <w:ilvl w:val="0"/>
          <w:numId w:val="1"/>
        </w:numPr>
        <w:spacing w:before="0" w:line="360" w:lineRule="auto"/>
        <w:rPr>
          <w:rFonts w:ascii="黑体" w:eastAsia="黑体"/>
        </w:rPr>
      </w:pPr>
      <w:r>
        <w:rPr>
          <w:rFonts w:hint="eastAsia" w:ascii="黑体" w:eastAsia="黑体"/>
        </w:rPr>
        <w:t>研究方向</w:t>
      </w:r>
    </w:p>
    <w:p w14:paraId="2193F9BD">
      <w:pPr>
        <w:pStyle w:val="3"/>
        <w:numPr>
          <w:ilvl w:val="0"/>
          <w:numId w:val="2"/>
        </w:numPr>
        <w:shd w:val="clear" w:color="auto" w:fill="FFFFFF"/>
        <w:spacing w:before="0" w:beforeAutospacing="0" w:after="0" w:afterAutospacing="0" w:line="360" w:lineRule="auto"/>
        <w:jc w:val="both"/>
        <w:rPr>
          <w:rFonts w:ascii="仿宋_GB2312" w:hAnsi="微软雅黑" w:eastAsia="仿宋_GB2312"/>
          <w:sz w:val="32"/>
          <w:szCs w:val="32"/>
        </w:rPr>
      </w:pPr>
      <w:r>
        <w:rPr>
          <w:rFonts w:hint="eastAsia" w:ascii="仿宋_GB2312" w:hAnsi="微软雅黑" w:eastAsia="仿宋_GB2312"/>
          <w:sz w:val="32"/>
          <w:szCs w:val="32"/>
        </w:rPr>
        <w:t>老年多病共存主动健康智慧服务管理新模式</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评价、示范推广及创新案例。</w:t>
      </w:r>
    </w:p>
    <w:p w14:paraId="3F2B4F7E">
      <w:pPr>
        <w:pStyle w:val="3"/>
        <w:shd w:val="clear" w:color="auto" w:fill="FFFFFF"/>
        <w:tabs>
          <w:tab w:val="left" w:pos="0"/>
        </w:tabs>
        <w:spacing w:before="0" w:beforeAutospacing="0" w:after="0" w:afterAutospacing="0" w:line="360" w:lineRule="auto"/>
        <w:ind w:firstLine="640"/>
        <w:jc w:val="both"/>
        <w:rPr>
          <w:rFonts w:ascii="仿宋_GB2312" w:hAnsi="微软雅黑" w:eastAsia="仿宋_GB2312"/>
          <w:sz w:val="32"/>
          <w:szCs w:val="32"/>
        </w:rPr>
      </w:pPr>
      <w:r>
        <w:rPr>
          <w:rFonts w:hint="eastAsia" w:ascii="仿宋_GB2312" w:hAnsi="微软雅黑" w:eastAsia="仿宋_GB2312"/>
          <w:sz w:val="32"/>
          <w:szCs w:val="32"/>
        </w:rPr>
        <w:t>研究内容：构建老年多病共管城乡一体化、多级联动的主动健康智慧管理全流程</w:t>
      </w:r>
      <w:r>
        <w:rPr>
          <w:rFonts w:hint="eastAsia" w:ascii="仿宋_GB2312" w:hAnsi="微软雅黑" w:eastAsia="仿宋_GB2312"/>
          <w:sz w:val="32"/>
          <w:szCs w:val="32"/>
          <w:lang w:val="en-US" w:eastAsia="zh-CN"/>
        </w:rPr>
        <w:t>连续</w:t>
      </w:r>
      <w:r>
        <w:rPr>
          <w:rFonts w:hint="eastAsia" w:ascii="仿宋_GB2312" w:hAnsi="微软雅黑" w:eastAsia="仿宋_GB2312"/>
          <w:sz w:val="32"/>
          <w:szCs w:val="32"/>
        </w:rPr>
        <w:t>服务新模式</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形成建设指南、标准规范及评价指标体系，</w:t>
      </w:r>
      <w:r>
        <w:rPr>
          <w:rFonts w:hint="eastAsia" w:ascii="仿宋_GB2312" w:hAnsi="微软雅黑" w:eastAsia="仿宋_GB2312"/>
          <w:sz w:val="32"/>
          <w:szCs w:val="32"/>
        </w:rPr>
        <w:t>为</w:t>
      </w:r>
      <w:r>
        <w:rPr>
          <w:rFonts w:hint="eastAsia" w:ascii="仿宋_GB2312" w:hAnsi="微软雅黑" w:eastAsia="仿宋_GB2312"/>
          <w:sz w:val="32"/>
          <w:szCs w:val="32"/>
          <w:lang w:val="en-US" w:eastAsia="zh-CN"/>
        </w:rPr>
        <w:t>全面评价老年多病共存综合管理模式</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结合基线定性、定量调查数据，过程数据及示范应用后本地区慢性病监测数据、医保数据、医疗机构电子病例系统数据、基本公共卫生数据和慢性病管理数据等进行过程评价和效果评价</w:t>
      </w:r>
      <w:r>
        <w:rPr>
          <w:rFonts w:hint="eastAsia" w:ascii="仿宋_GB2312" w:hAnsi="微软雅黑" w:eastAsia="仿宋_GB2312"/>
          <w:sz w:val="32"/>
          <w:szCs w:val="32"/>
        </w:rPr>
        <w:t>，为应用推广提供可行性依据。</w:t>
      </w:r>
      <w:r>
        <w:rPr>
          <w:rFonts w:hint="eastAsia" w:ascii="仿宋_GB2312" w:hAnsi="微软雅黑" w:eastAsia="仿宋_GB2312"/>
          <w:sz w:val="32"/>
          <w:szCs w:val="32"/>
          <w:lang w:eastAsia="zh-CN"/>
        </w:rPr>
        <w:t>根据不同区域</w:t>
      </w:r>
      <w:r>
        <w:rPr>
          <w:rFonts w:hint="eastAsia" w:ascii="仿宋_GB2312" w:hAnsi="微软雅黑" w:eastAsia="仿宋_GB2312"/>
          <w:sz w:val="32"/>
          <w:szCs w:val="32"/>
          <w:lang w:val="en-US" w:eastAsia="zh-CN"/>
        </w:rPr>
        <w:t>因地制宜</w:t>
      </w:r>
      <w:r>
        <w:rPr>
          <w:rFonts w:hint="eastAsia" w:ascii="仿宋_GB2312" w:hAnsi="微软雅黑" w:eastAsia="仿宋_GB2312"/>
          <w:sz w:val="32"/>
          <w:szCs w:val="32"/>
          <w:lang w:eastAsia="zh-CN"/>
        </w:rPr>
        <w:t>，形成本地化实施方案，通过现场培训与督导，推动方案的实施落地，</w:t>
      </w:r>
      <w:r>
        <w:rPr>
          <w:rFonts w:hint="eastAsia" w:ascii="仿宋_GB2312" w:hAnsi="微软雅黑" w:eastAsia="仿宋_GB2312"/>
          <w:sz w:val="32"/>
          <w:szCs w:val="32"/>
          <w:lang w:val="en-US" w:eastAsia="zh-CN"/>
        </w:rPr>
        <w:t>并获得当地政府的协议支持</w:t>
      </w:r>
      <w:r>
        <w:rPr>
          <w:rFonts w:hint="eastAsia" w:ascii="仿宋_GB2312" w:hAnsi="微软雅黑" w:eastAsia="仿宋_GB2312"/>
          <w:sz w:val="32"/>
          <w:szCs w:val="32"/>
        </w:rPr>
        <w:t>。</w:t>
      </w:r>
    </w:p>
    <w:p w14:paraId="483D6A6F">
      <w:pPr>
        <w:pStyle w:val="3"/>
        <w:shd w:val="clear" w:color="auto" w:fill="FFFFFF"/>
        <w:spacing w:before="0" w:beforeAutospacing="0" w:after="0" w:afterAutospacing="0" w:line="360" w:lineRule="auto"/>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考核指标：建立老年多病共存主动健康智慧服务管理模式1套</w:t>
      </w:r>
      <w:r>
        <w:rPr>
          <w:rFonts w:hint="eastAsia" w:ascii="仿宋_GB2312" w:hAnsi="微软雅黑" w:eastAsia="仿宋_GB2312"/>
          <w:sz w:val="32"/>
          <w:szCs w:val="32"/>
          <w:lang w:eastAsia="zh-CN"/>
        </w:rPr>
        <w:t>；</w:t>
      </w:r>
      <w:r>
        <w:rPr>
          <w:rFonts w:hint="eastAsia" w:ascii="仿宋_GB2312" w:hAnsi="微软雅黑" w:eastAsia="仿宋_GB2312"/>
          <w:sz w:val="32"/>
          <w:szCs w:val="32"/>
        </w:rPr>
        <w:t>建立百万人口城市老年多病共存连续服务</w:t>
      </w:r>
      <w:r>
        <w:rPr>
          <w:rFonts w:hint="eastAsia" w:ascii="仿宋_GB2312" w:hAnsi="微软雅黑" w:eastAsia="仿宋_GB2312"/>
          <w:sz w:val="32"/>
          <w:szCs w:val="32"/>
          <w:lang w:val="en-US" w:eastAsia="zh-CN"/>
        </w:rPr>
        <w:t>模式</w:t>
      </w:r>
      <w:r>
        <w:rPr>
          <w:rFonts w:hint="eastAsia" w:ascii="仿宋_GB2312" w:hAnsi="微软雅黑" w:eastAsia="仿宋_GB2312"/>
          <w:sz w:val="32"/>
          <w:szCs w:val="32"/>
        </w:rPr>
        <w:t>建设指南、管理规范1套</w:t>
      </w:r>
      <w:r>
        <w:rPr>
          <w:rFonts w:hint="eastAsia" w:ascii="仿宋_GB2312" w:hAnsi="微软雅黑" w:eastAsia="仿宋_GB2312"/>
          <w:sz w:val="32"/>
          <w:szCs w:val="32"/>
          <w:lang w:eastAsia="zh-CN"/>
        </w:rPr>
        <w:t>；</w:t>
      </w:r>
      <w:r>
        <w:rPr>
          <w:rFonts w:hint="eastAsia" w:ascii="仿宋_GB2312" w:hAnsi="微软雅黑" w:eastAsia="仿宋_GB2312"/>
          <w:sz w:val="32"/>
          <w:szCs w:val="32"/>
        </w:rPr>
        <w:t>城乡一体的老年多病共存连续服务模式示范应用（</w:t>
      </w:r>
      <w:r>
        <w:rPr>
          <w:rFonts w:hint="eastAsia" w:ascii="仿宋_GB2312" w:hAnsi="微软雅黑" w:eastAsia="仿宋_GB2312"/>
          <w:sz w:val="32"/>
          <w:szCs w:val="32"/>
          <w:lang w:val="en-US" w:eastAsia="zh-CN"/>
        </w:rPr>
        <w:t>1份</w:t>
      </w:r>
      <w:r>
        <w:rPr>
          <w:rFonts w:hint="eastAsia" w:ascii="仿宋_GB2312" w:hAnsi="微软雅黑" w:eastAsia="仿宋_GB2312"/>
          <w:sz w:val="32"/>
          <w:szCs w:val="32"/>
        </w:rPr>
        <w:t>应用证明及1份应用报告）</w:t>
      </w:r>
      <w:r>
        <w:rPr>
          <w:rFonts w:hint="eastAsia" w:ascii="仿宋_GB2312" w:hAnsi="微软雅黑" w:eastAsia="仿宋_GB2312"/>
          <w:sz w:val="32"/>
          <w:szCs w:val="32"/>
          <w:lang w:eastAsia="zh-CN"/>
        </w:rPr>
        <w:t>；</w:t>
      </w:r>
      <w:r>
        <w:rPr>
          <w:rFonts w:hint="eastAsia" w:ascii="仿宋_GB2312" w:hAnsi="微软雅黑" w:eastAsia="仿宋_GB2312"/>
          <w:sz w:val="32"/>
          <w:szCs w:val="32"/>
        </w:rPr>
        <w:t>构建老年多病共存综合应用示范效果评价体系1套</w:t>
      </w:r>
      <w:r>
        <w:rPr>
          <w:rFonts w:hint="eastAsia" w:ascii="仿宋_GB2312" w:hAnsi="微软雅黑" w:eastAsia="仿宋_GB2312"/>
          <w:sz w:val="32"/>
          <w:szCs w:val="32"/>
          <w:lang w:eastAsia="zh-CN"/>
        </w:rPr>
        <w:t>；</w:t>
      </w:r>
      <w:r>
        <w:rPr>
          <w:rFonts w:hint="eastAsia" w:ascii="仿宋_GB2312" w:hAnsi="微软雅黑" w:eastAsia="仿宋_GB2312"/>
          <w:sz w:val="32"/>
          <w:szCs w:val="32"/>
        </w:rPr>
        <w:t>老年多病共存主动健康智慧服务管理模式示范应用专家评价证明不少于1份</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形成创新案例1份；以上指标均需</w:t>
      </w:r>
      <w:r>
        <w:rPr>
          <w:rFonts w:hint="eastAsia" w:ascii="仿宋_GB2312" w:hAnsi="微软雅黑" w:eastAsia="仿宋_GB2312"/>
          <w:sz w:val="32"/>
          <w:szCs w:val="32"/>
        </w:rPr>
        <w:t>通过专家论证意见</w:t>
      </w:r>
      <w:r>
        <w:rPr>
          <w:rFonts w:hint="eastAsia" w:ascii="仿宋_GB2312" w:hAnsi="微软雅黑" w:eastAsia="仿宋_GB2312"/>
          <w:sz w:val="32"/>
          <w:szCs w:val="32"/>
          <w:lang w:eastAsia="zh-CN"/>
        </w:rPr>
        <w:t>。</w:t>
      </w:r>
    </w:p>
    <w:p w14:paraId="38EDE8AA">
      <w:pPr>
        <w:pStyle w:val="3"/>
        <w:numPr>
          <w:ilvl w:val="0"/>
          <w:numId w:val="2"/>
        </w:numPr>
        <w:shd w:val="clear" w:color="auto" w:fill="FFFFFF"/>
        <w:spacing w:before="0" w:beforeAutospacing="0" w:after="0" w:afterAutospacing="0" w:line="360" w:lineRule="auto"/>
        <w:jc w:val="both"/>
        <w:rPr>
          <w:rFonts w:ascii="仿宋_GB2312" w:hAnsi="微软雅黑" w:eastAsia="仿宋_GB2312"/>
          <w:sz w:val="32"/>
          <w:szCs w:val="32"/>
        </w:rPr>
      </w:pPr>
      <w:r>
        <w:rPr>
          <w:rFonts w:hint="eastAsia" w:ascii="仿宋_GB2312" w:hAnsi="微软雅黑" w:eastAsia="仿宋_GB2312"/>
          <w:sz w:val="32"/>
          <w:szCs w:val="32"/>
          <w:lang w:val="en-US" w:eastAsia="zh-CN"/>
        </w:rPr>
        <w:t>基于医疗机构的老年</w:t>
      </w:r>
      <w:r>
        <w:rPr>
          <w:rFonts w:hint="eastAsia" w:ascii="仿宋_GB2312" w:hAnsi="微软雅黑" w:eastAsia="仿宋_GB2312"/>
          <w:sz w:val="32"/>
          <w:szCs w:val="32"/>
        </w:rPr>
        <w:t>多病共存主动健康智慧服务管理</w:t>
      </w:r>
      <w:r>
        <w:rPr>
          <w:rFonts w:hint="eastAsia" w:ascii="仿宋_GB2312" w:hAnsi="微软雅黑" w:eastAsia="仿宋_GB2312"/>
          <w:sz w:val="32"/>
          <w:szCs w:val="32"/>
          <w:lang w:val="en-US" w:eastAsia="zh-CN"/>
        </w:rPr>
        <w:t>平台及</w:t>
      </w:r>
      <w:r>
        <w:rPr>
          <w:rFonts w:hint="eastAsia" w:ascii="仿宋_GB2312" w:hAnsi="微软雅黑" w:eastAsia="仿宋_GB2312"/>
          <w:sz w:val="32"/>
          <w:szCs w:val="32"/>
        </w:rPr>
        <w:t>示范</w:t>
      </w:r>
      <w:r>
        <w:rPr>
          <w:rFonts w:hint="eastAsia" w:ascii="仿宋_GB2312" w:hAnsi="微软雅黑" w:eastAsia="仿宋_GB2312"/>
          <w:sz w:val="32"/>
          <w:szCs w:val="32"/>
          <w:lang w:val="en-US" w:eastAsia="zh-CN"/>
        </w:rPr>
        <w:t>应用。</w:t>
      </w:r>
    </w:p>
    <w:p w14:paraId="5A6628C3">
      <w:pPr>
        <w:pStyle w:val="3"/>
        <w:shd w:val="clear" w:color="auto" w:fill="FFFFFF"/>
        <w:spacing w:before="0" w:beforeAutospacing="0" w:after="0" w:afterAutospacing="0" w:line="360" w:lineRule="auto"/>
        <w:ind w:left="0" w:leftChars="0" w:right="-92" w:rightChars="-44" w:firstLine="835" w:firstLineChars="261"/>
        <w:jc w:val="both"/>
        <w:rPr>
          <w:rFonts w:ascii="仿宋_GB2312" w:hAnsi="微软雅黑" w:eastAsia="仿宋_GB2312"/>
          <w:sz w:val="32"/>
          <w:szCs w:val="32"/>
        </w:rPr>
      </w:pPr>
      <w:r>
        <w:rPr>
          <w:rFonts w:hint="eastAsia" w:ascii="仿宋_GB2312" w:hAnsi="微软雅黑" w:eastAsia="仿宋_GB2312"/>
          <w:sz w:val="32"/>
          <w:szCs w:val="32"/>
        </w:rPr>
        <w:t>研究内容：构建基于医疗机构</w:t>
      </w:r>
      <w:r>
        <w:rPr>
          <w:rFonts w:hint="eastAsia" w:ascii="仿宋_GB2312" w:hAnsi="微软雅黑" w:eastAsia="仿宋_GB2312"/>
          <w:sz w:val="32"/>
          <w:szCs w:val="32"/>
          <w:lang w:val="en-US" w:eastAsia="zh-CN"/>
        </w:rPr>
        <w:t>的</w:t>
      </w:r>
      <w:r>
        <w:rPr>
          <w:rFonts w:hint="eastAsia" w:ascii="仿宋_GB2312" w:hAnsi="微软雅黑" w:eastAsia="仿宋_GB2312"/>
          <w:sz w:val="32"/>
          <w:szCs w:val="32"/>
        </w:rPr>
        <w:t>多病共存主动健康智慧服务管理</w:t>
      </w:r>
      <w:r>
        <w:rPr>
          <w:rFonts w:hint="eastAsia" w:ascii="仿宋_GB2312" w:hAnsi="微软雅黑" w:eastAsia="仿宋_GB2312"/>
          <w:sz w:val="32"/>
          <w:szCs w:val="32"/>
          <w:lang w:val="en-US" w:eastAsia="zh-CN"/>
        </w:rPr>
        <w:t>平台，该智慧服务管理平台实现老年多病共存防、筛、诊、治、康、护、养、管八位一体，城乡一体化管理模式探索</w:t>
      </w:r>
      <w:r>
        <w:rPr>
          <w:rFonts w:hint="eastAsia" w:ascii="仿宋_GB2312" w:hAnsi="微软雅黑" w:eastAsia="仿宋_GB2312"/>
          <w:sz w:val="32"/>
          <w:szCs w:val="32"/>
          <w:lang w:eastAsia="zh-CN"/>
        </w:rPr>
        <w:t>；构建“</w:t>
      </w:r>
      <w:r>
        <w:rPr>
          <w:rFonts w:hint="eastAsia" w:ascii="仿宋_GB2312" w:hAnsi="微软雅黑" w:eastAsia="仿宋_GB2312"/>
          <w:sz w:val="32"/>
          <w:szCs w:val="32"/>
          <w:lang w:val="en-US" w:eastAsia="zh-CN"/>
        </w:rPr>
        <w:t>医院-社区-</w:t>
      </w:r>
      <w:r>
        <w:rPr>
          <w:rFonts w:hint="eastAsia" w:ascii="仿宋_GB2312" w:hAnsi="微软雅黑" w:eastAsia="仿宋_GB2312"/>
          <w:sz w:val="32"/>
          <w:szCs w:val="32"/>
          <w:lang w:eastAsia="zh-CN"/>
        </w:rPr>
        <w:t>家庭-</w:t>
      </w:r>
      <w:r>
        <w:rPr>
          <w:rFonts w:hint="eastAsia" w:ascii="仿宋_GB2312" w:hAnsi="微软雅黑" w:eastAsia="仿宋_GB2312"/>
          <w:sz w:val="32"/>
          <w:szCs w:val="32"/>
          <w:lang w:val="en-US" w:eastAsia="zh-CN"/>
        </w:rPr>
        <w:t>个体</w:t>
      </w:r>
      <w:r>
        <w:rPr>
          <w:rFonts w:hint="eastAsia" w:ascii="仿宋_GB2312" w:hAnsi="微软雅黑" w:eastAsia="仿宋_GB2312"/>
          <w:sz w:val="32"/>
          <w:szCs w:val="32"/>
          <w:lang w:eastAsia="zh-CN"/>
        </w:rPr>
        <w:t>”城乡一体化、多级联动的多病共存主动健康</w:t>
      </w:r>
      <w:r>
        <w:rPr>
          <w:rFonts w:hint="eastAsia" w:ascii="仿宋_GB2312" w:hAnsi="微软雅黑" w:eastAsia="仿宋_GB2312"/>
          <w:sz w:val="32"/>
          <w:szCs w:val="32"/>
          <w:lang w:val="en-US" w:eastAsia="zh-CN"/>
        </w:rPr>
        <w:t>全生命周期的整合型</w:t>
      </w:r>
      <w:r>
        <w:rPr>
          <w:rFonts w:hint="eastAsia" w:ascii="仿宋_GB2312" w:hAnsi="微软雅黑" w:eastAsia="仿宋_GB2312"/>
          <w:sz w:val="32"/>
          <w:szCs w:val="32"/>
          <w:lang w:eastAsia="zh-CN"/>
        </w:rPr>
        <w:t>服务模式；</w:t>
      </w:r>
      <w:r>
        <w:rPr>
          <w:rFonts w:hint="eastAsia" w:ascii="仿宋_GB2312" w:hAnsi="微软雅黑" w:eastAsia="仿宋_GB2312"/>
          <w:sz w:val="32"/>
          <w:szCs w:val="32"/>
          <w:lang w:val="en-US" w:eastAsia="zh-CN"/>
        </w:rPr>
        <w:t>集成有效的防控新方法、筛查新技术、诊断新技术、治疗新策略和康复新体系；形成</w:t>
      </w:r>
      <w:r>
        <w:rPr>
          <w:rFonts w:hint="eastAsia" w:ascii="仿宋_GB2312" w:hAnsi="微软雅黑" w:eastAsia="仿宋_GB2312"/>
          <w:sz w:val="32"/>
          <w:szCs w:val="32"/>
        </w:rPr>
        <w:t>具有区域协调、城乡一体、医防融合、中西</w:t>
      </w:r>
      <w:r>
        <w:rPr>
          <w:rFonts w:hint="eastAsia" w:ascii="仿宋_GB2312" w:hAnsi="微软雅黑" w:eastAsia="仿宋_GB2312"/>
          <w:sz w:val="32"/>
          <w:szCs w:val="32"/>
          <w:lang w:val="en-US" w:eastAsia="zh-CN"/>
        </w:rPr>
        <w:t>医</w:t>
      </w:r>
      <w:r>
        <w:rPr>
          <w:rFonts w:hint="eastAsia" w:ascii="仿宋_GB2312" w:hAnsi="微软雅黑" w:eastAsia="仿宋_GB2312"/>
          <w:sz w:val="32"/>
          <w:szCs w:val="32"/>
        </w:rPr>
        <w:t>并重、运行高效</w:t>
      </w:r>
      <w:r>
        <w:rPr>
          <w:rFonts w:hint="eastAsia" w:ascii="仿宋_GB2312" w:hAnsi="微软雅黑" w:eastAsia="仿宋_GB2312"/>
          <w:sz w:val="32"/>
          <w:szCs w:val="32"/>
          <w:lang w:val="en-US" w:eastAsia="zh-CN"/>
        </w:rPr>
        <w:t>富有韧性的</w:t>
      </w:r>
      <w:r>
        <w:rPr>
          <w:rFonts w:hint="eastAsia" w:ascii="仿宋_GB2312" w:hAnsi="微软雅黑" w:eastAsia="仿宋_GB2312"/>
          <w:sz w:val="32"/>
          <w:szCs w:val="32"/>
        </w:rPr>
        <w:t>老年多病共管的服务模式</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以实现共病新技术低成本、高效率、广覆盖的推广实施</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并获得当地政府的协议支持</w:t>
      </w:r>
      <w:r>
        <w:rPr>
          <w:rFonts w:hint="eastAsia" w:ascii="仿宋_GB2312" w:hAnsi="微软雅黑" w:eastAsia="仿宋_GB2312"/>
          <w:sz w:val="32"/>
          <w:szCs w:val="32"/>
        </w:rPr>
        <w:t>。</w:t>
      </w:r>
    </w:p>
    <w:p w14:paraId="212621D6">
      <w:pPr>
        <w:pStyle w:val="3"/>
        <w:shd w:val="clear" w:color="auto" w:fill="FFFFFF"/>
        <w:spacing w:before="0" w:beforeAutospacing="0" w:after="0" w:afterAutospacing="0" w:line="360" w:lineRule="auto"/>
        <w:ind w:left="0" w:leftChars="0" w:right="-92" w:rightChars="-44" w:firstLine="835" w:firstLineChars="261"/>
        <w:jc w:val="both"/>
        <w:rPr>
          <w:rFonts w:hint="eastAsia" w:ascii="仿宋_GB2312" w:hAnsi="微软雅黑" w:eastAsia="仿宋_GB2312"/>
          <w:sz w:val="32"/>
          <w:szCs w:val="32"/>
        </w:rPr>
      </w:pPr>
      <w:r>
        <w:rPr>
          <w:rFonts w:hint="eastAsia" w:ascii="仿宋_GB2312" w:hAnsi="微软雅黑" w:eastAsia="仿宋_GB2312"/>
          <w:sz w:val="32"/>
          <w:szCs w:val="32"/>
        </w:rPr>
        <w:t>考核指标：建立</w:t>
      </w:r>
      <w:r>
        <w:rPr>
          <w:rFonts w:hint="eastAsia" w:ascii="仿宋_GB2312" w:hAnsi="微软雅黑" w:eastAsia="仿宋_GB2312"/>
          <w:sz w:val="32"/>
          <w:szCs w:val="32"/>
          <w:lang w:val="en-US" w:eastAsia="zh-CN"/>
        </w:rPr>
        <w:t>市、县、乡、村四级联动的</w:t>
      </w:r>
      <w:r>
        <w:rPr>
          <w:rFonts w:hint="eastAsia" w:ascii="仿宋_GB2312" w:hAnsi="微软雅黑" w:eastAsia="仿宋_GB2312"/>
          <w:sz w:val="32"/>
          <w:szCs w:val="32"/>
        </w:rPr>
        <w:t>百万人口城市老年多病共存连续服务</w:t>
      </w:r>
      <w:r>
        <w:rPr>
          <w:rFonts w:hint="eastAsia" w:ascii="仿宋_GB2312" w:hAnsi="微软雅黑" w:eastAsia="仿宋_GB2312"/>
          <w:sz w:val="32"/>
          <w:szCs w:val="32"/>
          <w:lang w:val="en-US" w:eastAsia="zh-CN"/>
        </w:rPr>
        <w:t>模式</w:t>
      </w:r>
      <w:r>
        <w:rPr>
          <w:rFonts w:hint="eastAsia" w:ascii="仿宋_GB2312" w:hAnsi="微软雅黑" w:eastAsia="仿宋_GB2312"/>
          <w:sz w:val="32"/>
          <w:szCs w:val="32"/>
        </w:rPr>
        <w:t>建设指南、管理规范1套</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主动健康评价指标体系1套</w:t>
      </w:r>
      <w:r>
        <w:rPr>
          <w:rFonts w:hint="eastAsia" w:ascii="仿宋_GB2312" w:hAnsi="微软雅黑" w:eastAsia="仿宋_GB2312"/>
          <w:sz w:val="32"/>
          <w:szCs w:val="32"/>
          <w:lang w:eastAsia="zh-CN"/>
        </w:rPr>
        <w:t>；构建</w:t>
      </w:r>
      <w:r>
        <w:rPr>
          <w:rFonts w:hint="eastAsia" w:ascii="仿宋_GB2312" w:hAnsi="微软雅黑" w:eastAsia="仿宋_GB2312"/>
          <w:sz w:val="32"/>
          <w:szCs w:val="32"/>
          <w:lang w:val="en-US" w:eastAsia="zh-CN"/>
        </w:rPr>
        <w:t>智慧服务</w:t>
      </w:r>
      <w:r>
        <w:rPr>
          <w:rFonts w:hint="eastAsia" w:ascii="仿宋_GB2312" w:hAnsi="微软雅黑" w:eastAsia="仿宋_GB2312"/>
          <w:sz w:val="32"/>
          <w:szCs w:val="32"/>
          <w:lang w:eastAsia="zh-CN"/>
        </w:rPr>
        <w:t>平台</w:t>
      </w:r>
      <w:r>
        <w:rPr>
          <w:rFonts w:hint="eastAsia" w:ascii="仿宋_GB2312" w:hAnsi="微软雅黑" w:eastAsia="仿宋_GB2312"/>
          <w:sz w:val="32"/>
          <w:szCs w:val="32"/>
          <w:lang w:val="en-US" w:eastAsia="zh-CN"/>
        </w:rPr>
        <w:t>1个；发明专利不少于1个；软著不少于1个；</w:t>
      </w:r>
      <w:r>
        <w:rPr>
          <w:rFonts w:hint="eastAsia" w:ascii="仿宋_GB2312" w:hAnsi="微软雅黑" w:eastAsia="仿宋_GB2312"/>
          <w:sz w:val="32"/>
          <w:szCs w:val="32"/>
        </w:rPr>
        <w:t>以上指标均需通过专家论证意见。</w:t>
      </w:r>
    </w:p>
    <w:p w14:paraId="6BBC2757">
      <w:pPr>
        <w:pStyle w:val="2"/>
        <w:spacing w:before="0" w:line="360" w:lineRule="auto"/>
        <w:rPr>
          <w:rFonts w:ascii="黑体" w:eastAsia="黑体"/>
        </w:rPr>
      </w:pPr>
      <w:r>
        <w:rPr>
          <w:rFonts w:hint="eastAsia" w:ascii="黑体" w:eastAsia="黑体"/>
        </w:rPr>
        <w:t>二、课题研究周期</w:t>
      </w:r>
    </w:p>
    <w:p w14:paraId="12E2D839">
      <w:pPr>
        <w:pStyle w:val="3"/>
        <w:shd w:val="clear" w:color="auto" w:fill="FFFFFF"/>
        <w:spacing w:before="0" w:beforeAutospacing="0" w:after="0" w:afterAutospacing="0" w:line="360" w:lineRule="auto"/>
        <w:ind w:firstLine="646"/>
        <w:rPr>
          <w:rFonts w:ascii="仿宋_GB2312" w:hAnsi="微软雅黑" w:eastAsia="仿宋_GB2312"/>
          <w:sz w:val="32"/>
          <w:szCs w:val="32"/>
        </w:rPr>
      </w:pPr>
      <w:r>
        <w:rPr>
          <w:rFonts w:ascii="仿宋_GB2312" w:hAnsi="微软雅黑" w:eastAsia="仿宋_GB2312"/>
          <w:sz w:val="32"/>
          <w:szCs w:val="32"/>
        </w:rPr>
        <w:t>原则上课题研究周期为</w:t>
      </w:r>
      <w:r>
        <w:rPr>
          <w:rFonts w:hint="default" w:ascii="仿宋_GB2312" w:hAnsi="微软雅黑" w:eastAsia="仿宋_GB2312"/>
          <w:sz w:val="32"/>
          <w:szCs w:val="32"/>
          <w:lang w:val="en-US"/>
        </w:rPr>
        <w:t>12</w:t>
      </w:r>
      <w:r>
        <w:rPr>
          <w:rFonts w:hint="eastAsia" w:ascii="仿宋_GB2312" w:hAnsi="微软雅黑" w:eastAsia="仿宋_GB2312"/>
          <w:sz w:val="32"/>
          <w:szCs w:val="32"/>
        </w:rPr>
        <w:t>个月</w:t>
      </w:r>
      <w:r>
        <w:rPr>
          <w:rFonts w:ascii="仿宋_GB2312" w:hAnsi="微软雅黑" w:eastAsia="仿宋_GB2312"/>
          <w:sz w:val="32"/>
          <w:szCs w:val="32"/>
        </w:rPr>
        <w:t>。</w:t>
      </w:r>
    </w:p>
    <w:p w14:paraId="6A6C5248">
      <w:pPr>
        <w:pStyle w:val="2"/>
        <w:spacing w:before="0" w:line="360" w:lineRule="auto"/>
        <w:rPr>
          <w:rFonts w:ascii="黑体" w:eastAsia="黑体"/>
        </w:rPr>
      </w:pPr>
      <w:bookmarkStart w:id="2" w:name="四、课题管理"/>
      <w:bookmarkEnd w:id="2"/>
      <w:r>
        <w:rPr>
          <w:rFonts w:hint="eastAsia" w:ascii="黑体" w:eastAsia="黑体"/>
        </w:rPr>
        <w:t>三、课题管理</w:t>
      </w:r>
    </w:p>
    <w:bookmarkEnd w:id="0"/>
    <w:p w14:paraId="40143A66">
      <w:pPr>
        <w:pStyle w:val="2"/>
        <w:spacing w:before="0" w:line="360" w:lineRule="auto"/>
        <w:rPr>
          <w:rFonts w:hint="eastAsia" w:ascii="楷体_GB2312" w:hAnsi="楷体_GB2312" w:eastAsia="楷体_GB2312" w:cs="楷体_GB2312"/>
          <w:kern w:val="0"/>
          <w:lang w:eastAsia="zh-CN"/>
        </w:rPr>
      </w:pPr>
      <w:bookmarkStart w:id="3" w:name="（一）课题申报"/>
      <w:bookmarkEnd w:id="3"/>
      <w:r>
        <w:rPr>
          <w:rFonts w:hint="eastAsia" w:ascii="楷体_GB2312" w:hAnsi="楷体_GB2312" w:eastAsia="楷体_GB2312" w:cs="楷体_GB2312"/>
          <w:kern w:val="0"/>
        </w:rPr>
        <w:t>（一）课题申报</w:t>
      </w:r>
      <w:r>
        <w:rPr>
          <w:rFonts w:hint="eastAsia" w:ascii="楷体_GB2312" w:hAnsi="楷体_GB2312" w:eastAsia="楷体_GB2312" w:cs="楷体_GB2312"/>
          <w:kern w:val="0"/>
          <w:lang w:eastAsia="zh-CN"/>
        </w:rPr>
        <w:t>。</w:t>
      </w:r>
    </w:p>
    <w:p w14:paraId="6BBB4472">
      <w:pPr>
        <w:pStyle w:val="3"/>
        <w:shd w:val="clear" w:color="auto" w:fill="FFFFFF"/>
        <w:spacing w:before="0" w:beforeAutospacing="0" w:after="0" w:afterAutospacing="0" w:line="360" w:lineRule="auto"/>
        <w:ind w:firstLine="646"/>
        <w:jc w:val="both"/>
        <w:rPr>
          <w:rFonts w:ascii="仿宋_GB2312" w:hAnsi="微软雅黑" w:eastAsia="仿宋_GB2312"/>
          <w:sz w:val="32"/>
          <w:szCs w:val="32"/>
        </w:rPr>
      </w:pPr>
      <w:r>
        <w:rPr>
          <w:rFonts w:ascii="仿宋_GB2312" w:hAnsi="微软雅黑" w:eastAsia="仿宋_GB2312"/>
          <w:sz w:val="32"/>
          <w:szCs w:val="32"/>
        </w:rPr>
        <w:t>申请人填写《</w:t>
      </w:r>
      <w:r>
        <w:rPr>
          <w:rFonts w:hint="eastAsia" w:ascii="仿宋_GB2312" w:hAnsi="微软雅黑" w:eastAsia="仿宋_GB2312"/>
          <w:sz w:val="32"/>
          <w:szCs w:val="32"/>
        </w:rPr>
        <w:t>老年多病共存连续服务模式构建及区域示范应用联合攻关</w:t>
      </w:r>
      <w:r>
        <w:rPr>
          <w:rFonts w:hint="eastAsia" w:ascii="仿宋_GB2312" w:hAnsi="微软雅黑" w:eastAsia="仿宋_GB2312"/>
          <w:sz w:val="32"/>
          <w:szCs w:val="32"/>
          <w:lang w:val="en-US" w:eastAsia="zh-CN"/>
        </w:rPr>
        <w:t>申请书</w:t>
      </w:r>
      <w:r>
        <w:rPr>
          <w:rFonts w:ascii="仿宋_GB2312" w:hAnsi="微软雅黑" w:eastAsia="仿宋_GB2312"/>
          <w:sz w:val="32"/>
          <w:szCs w:val="32"/>
        </w:rPr>
        <w:t>》（附件2），申请书word版本及pdf扫描件（签字、盖章）于202</w:t>
      </w:r>
      <w:r>
        <w:rPr>
          <w:rFonts w:hint="eastAsia" w:ascii="仿宋_GB2312" w:hAnsi="微软雅黑" w:eastAsia="仿宋_GB2312"/>
          <w:sz w:val="32"/>
          <w:szCs w:val="32"/>
          <w:lang w:val="en-US" w:eastAsia="zh-CN"/>
        </w:rPr>
        <w:t>5</w:t>
      </w:r>
      <w:r>
        <w:rPr>
          <w:rFonts w:ascii="仿宋_GB2312" w:hAnsi="微软雅黑" w:eastAsia="仿宋_GB2312"/>
          <w:sz w:val="32"/>
          <w:szCs w:val="32"/>
        </w:rPr>
        <w:t>年</w:t>
      </w:r>
      <w:r>
        <w:rPr>
          <w:rFonts w:hint="eastAsia" w:ascii="仿宋_GB2312" w:hAnsi="微软雅黑" w:eastAsia="仿宋_GB2312"/>
          <w:sz w:val="32"/>
          <w:szCs w:val="32"/>
          <w:lang w:val="en-US" w:eastAsia="zh-CN"/>
        </w:rPr>
        <w:t>5</w:t>
      </w:r>
      <w:r>
        <w:rPr>
          <w:rFonts w:ascii="仿宋_GB2312" w:hAnsi="微软雅黑" w:eastAsia="仿宋_GB2312"/>
          <w:sz w:val="32"/>
          <w:szCs w:val="32"/>
        </w:rPr>
        <w:t>月</w:t>
      </w:r>
      <w:r>
        <w:rPr>
          <w:rFonts w:hint="eastAsia" w:ascii="仿宋_GB2312" w:hAnsi="微软雅黑" w:eastAsia="仿宋_GB2312"/>
          <w:sz w:val="32"/>
          <w:szCs w:val="32"/>
          <w:lang w:val="en-US" w:eastAsia="zh-CN"/>
        </w:rPr>
        <w:t>20</w:t>
      </w:r>
      <w:r>
        <w:rPr>
          <w:rFonts w:ascii="仿宋_GB2312" w:hAnsi="微软雅黑" w:eastAsia="仿宋_GB2312"/>
          <w:sz w:val="32"/>
          <w:szCs w:val="32"/>
        </w:rPr>
        <w:t>日17:00前发送至电子邮箱</w:t>
      </w:r>
      <w:r>
        <w:rPr>
          <w:rFonts w:hint="eastAsia" w:ascii="仿宋_GB2312" w:hAnsi="微软雅黑" w:eastAsia="仿宋_GB2312"/>
          <w:sz w:val="32"/>
          <w:szCs w:val="32"/>
          <w:lang w:eastAsia="zh-CN"/>
        </w:rPr>
        <w:t>：</w:t>
      </w:r>
      <w:r>
        <w:rPr>
          <w:rFonts w:hint="eastAsia" w:ascii="仿宋_GB2312" w:hAnsi="微软雅黑" w:eastAsia="仿宋_GB2312"/>
          <w:sz w:val="32"/>
          <w:szCs w:val="32"/>
        </w:rPr>
        <w:t>kyhzyjs@niha.org.cn</w:t>
      </w:r>
      <w:r>
        <w:rPr>
          <w:rFonts w:ascii="仿宋_GB2312" w:hAnsi="微软雅黑" w:eastAsia="仿宋_GB2312"/>
          <w:sz w:val="32"/>
          <w:szCs w:val="32"/>
        </w:rPr>
        <w:t>，文件名及邮件主题为</w:t>
      </w:r>
      <w:r>
        <w:rPr>
          <w:rFonts w:hint="eastAsia" w:ascii="仿宋_GB2312" w:hAnsi="微软雅黑" w:eastAsia="仿宋_GB2312"/>
          <w:sz w:val="32"/>
          <w:szCs w:val="32"/>
          <w:lang w:eastAsia="zh-CN"/>
        </w:rPr>
        <w:t>“</w:t>
      </w:r>
      <w:r>
        <w:rPr>
          <w:rFonts w:hint="eastAsia" w:ascii="仿宋_GB2312" w:hAnsi="微软雅黑" w:eastAsia="仿宋_GB2312"/>
          <w:sz w:val="32"/>
          <w:szCs w:val="32"/>
        </w:rPr>
        <w:t>老年多病共存连续服务模式构建及区域示范应用联合攻关</w:t>
      </w:r>
      <w:r>
        <w:rPr>
          <w:rFonts w:ascii="仿宋_GB2312" w:hAnsi="微软雅黑" w:eastAsia="仿宋_GB2312"/>
          <w:sz w:val="32"/>
          <w:szCs w:val="32"/>
        </w:rPr>
        <w:t>+单位+姓名</w:t>
      </w:r>
      <w:r>
        <w:rPr>
          <w:rFonts w:hint="eastAsia" w:ascii="仿宋_GB2312" w:hAnsi="微软雅黑" w:eastAsia="仿宋_GB2312"/>
          <w:sz w:val="32"/>
          <w:szCs w:val="32"/>
          <w:lang w:eastAsia="zh-CN"/>
        </w:rPr>
        <w:t>”</w:t>
      </w:r>
      <w:r>
        <w:rPr>
          <w:rFonts w:ascii="仿宋_GB2312" w:hAnsi="微软雅黑" w:eastAsia="仿宋_GB2312"/>
          <w:sz w:val="32"/>
          <w:szCs w:val="32"/>
        </w:rPr>
        <w:t>。</w:t>
      </w:r>
    </w:p>
    <w:p w14:paraId="575259EE">
      <w:pPr>
        <w:pStyle w:val="2"/>
        <w:spacing w:before="0" w:line="360" w:lineRule="auto"/>
        <w:rPr>
          <w:rFonts w:hint="eastAsia" w:ascii="楷体_GB2312" w:hAnsi="楷体_GB2312" w:eastAsia="楷体_GB2312" w:cs="楷体_GB2312"/>
          <w:kern w:val="0"/>
          <w:lang w:eastAsia="zh-CN"/>
        </w:rPr>
      </w:pPr>
      <w:bookmarkStart w:id="4" w:name="（二）立项答辩会"/>
      <w:bookmarkEnd w:id="4"/>
      <w:r>
        <w:rPr>
          <w:rFonts w:hint="eastAsia" w:ascii="楷体_GB2312" w:hAnsi="楷体_GB2312" w:eastAsia="楷体_GB2312" w:cs="楷体_GB2312"/>
          <w:kern w:val="0"/>
        </w:rPr>
        <w:t>（二）申报答辩会</w:t>
      </w:r>
      <w:r>
        <w:rPr>
          <w:rFonts w:hint="eastAsia" w:ascii="楷体_GB2312" w:hAnsi="楷体_GB2312" w:eastAsia="楷体_GB2312" w:cs="楷体_GB2312"/>
          <w:kern w:val="0"/>
          <w:lang w:eastAsia="zh-CN"/>
        </w:rPr>
        <w:t>。</w:t>
      </w:r>
    </w:p>
    <w:p w14:paraId="71E9EE6A">
      <w:pPr>
        <w:pStyle w:val="3"/>
        <w:shd w:val="clear" w:color="auto" w:fill="FFFFFF"/>
        <w:spacing w:before="0" w:beforeAutospacing="0" w:after="0" w:afterAutospacing="0" w:line="360" w:lineRule="auto"/>
        <w:ind w:firstLine="646"/>
        <w:jc w:val="both"/>
        <w:rPr>
          <w:rFonts w:ascii="仿宋_GB2312" w:hAnsi="微软雅黑" w:eastAsia="仿宋_GB2312"/>
          <w:sz w:val="32"/>
          <w:szCs w:val="32"/>
        </w:rPr>
      </w:pPr>
      <w:r>
        <w:rPr>
          <w:rFonts w:ascii="仿宋_GB2312" w:hAnsi="微软雅黑" w:eastAsia="仿宋_GB2312"/>
          <w:sz w:val="32"/>
          <w:szCs w:val="32"/>
        </w:rPr>
        <w:t>我所收到申请书后，将组织答辩会，由申请人从</w:t>
      </w:r>
      <w:r>
        <w:rPr>
          <w:rFonts w:hint="eastAsia" w:ascii="仿宋_GB2312" w:hAnsi="微软雅黑" w:eastAsia="仿宋_GB2312"/>
          <w:sz w:val="32"/>
          <w:szCs w:val="32"/>
          <w:lang w:val="en-US" w:eastAsia="zh-CN"/>
        </w:rPr>
        <w:t>本单位研究基础、数据可获得性</w:t>
      </w:r>
      <w:r>
        <w:rPr>
          <w:rFonts w:ascii="仿宋_GB2312" w:hAnsi="微软雅黑" w:eastAsia="仿宋_GB2312"/>
          <w:sz w:val="32"/>
          <w:szCs w:val="32"/>
        </w:rPr>
        <w:t>等方面进行介绍，本项目专家委员会对参评</w:t>
      </w:r>
      <w:r>
        <w:rPr>
          <w:rFonts w:hint="eastAsia" w:ascii="仿宋_GB2312" w:hAnsi="微软雅黑" w:eastAsia="仿宋_GB2312"/>
          <w:sz w:val="32"/>
          <w:szCs w:val="32"/>
        </w:rPr>
        <w:t>单位</w:t>
      </w:r>
      <w:r>
        <w:rPr>
          <w:rFonts w:ascii="仿宋_GB2312" w:hAnsi="微软雅黑" w:eastAsia="仿宋_GB2312"/>
          <w:sz w:val="32"/>
          <w:szCs w:val="32"/>
        </w:rPr>
        <w:t>进行审核评议。</w:t>
      </w:r>
    </w:p>
    <w:p w14:paraId="5382779B">
      <w:pPr>
        <w:pStyle w:val="3"/>
        <w:shd w:val="clear" w:color="auto" w:fill="FFFFFF"/>
        <w:spacing w:before="0" w:beforeAutospacing="0" w:after="0" w:afterAutospacing="0" w:line="360" w:lineRule="auto"/>
        <w:ind w:firstLine="646"/>
        <w:jc w:val="both"/>
        <w:rPr>
          <w:rFonts w:ascii="仿宋_GB2312" w:hAnsi="微软雅黑" w:eastAsia="仿宋_GB2312"/>
          <w:sz w:val="32"/>
          <w:szCs w:val="32"/>
        </w:rPr>
      </w:pPr>
      <w:r>
        <w:rPr>
          <w:rFonts w:ascii="仿宋_GB2312" w:hAnsi="微软雅黑" w:eastAsia="仿宋_GB2312"/>
          <w:sz w:val="32"/>
          <w:szCs w:val="32"/>
        </w:rPr>
        <w:t>通过专家评议的</w:t>
      </w:r>
      <w:r>
        <w:rPr>
          <w:rFonts w:hint="eastAsia" w:ascii="仿宋_GB2312" w:hAnsi="微软雅黑" w:eastAsia="仿宋_GB2312"/>
          <w:sz w:val="32"/>
          <w:szCs w:val="32"/>
        </w:rPr>
        <w:t>申报单位</w:t>
      </w:r>
      <w:r>
        <w:rPr>
          <w:rFonts w:ascii="仿宋_GB2312" w:hAnsi="微软雅黑" w:eastAsia="仿宋_GB2312"/>
          <w:sz w:val="32"/>
          <w:szCs w:val="32"/>
        </w:rPr>
        <w:t>，</w:t>
      </w:r>
      <w:r>
        <w:rPr>
          <w:rFonts w:hint="eastAsia" w:ascii="仿宋_GB2312" w:hAnsi="微软雅黑" w:eastAsia="仿宋_GB2312"/>
          <w:sz w:val="32"/>
          <w:szCs w:val="32"/>
          <w:lang w:val="en-US" w:eastAsia="zh-CN"/>
        </w:rPr>
        <w:t>给予适当的经费支持（10万元-50万元）。</w:t>
      </w:r>
      <w:r>
        <w:rPr>
          <w:rFonts w:hint="eastAsia" w:ascii="仿宋_GB2312" w:hAnsi="微软雅黑" w:eastAsia="仿宋_GB2312"/>
          <w:sz w:val="32"/>
          <w:szCs w:val="32"/>
        </w:rPr>
        <w:t>重大项目坚持发挥科研资金的战略牵引和创新引导作用，</w:t>
      </w:r>
      <w:r>
        <w:rPr>
          <w:rFonts w:hint="eastAsia" w:ascii="仿宋_GB2312" w:hAnsi="微软雅黑" w:eastAsia="仿宋_GB2312"/>
          <w:sz w:val="32"/>
          <w:szCs w:val="32"/>
          <w:lang w:val="en-US" w:eastAsia="zh-CN"/>
        </w:rPr>
        <w:t>有项目</w:t>
      </w:r>
      <w:r>
        <w:rPr>
          <w:rFonts w:hint="eastAsia" w:ascii="仿宋_GB2312" w:hAnsi="微软雅黑" w:eastAsia="仿宋_GB2312"/>
          <w:sz w:val="32"/>
          <w:szCs w:val="32"/>
        </w:rPr>
        <w:t>配套资金</w:t>
      </w:r>
      <w:r>
        <w:rPr>
          <w:rFonts w:hint="eastAsia" w:ascii="仿宋_GB2312" w:hAnsi="微软雅黑" w:eastAsia="仿宋_GB2312"/>
          <w:sz w:val="32"/>
          <w:szCs w:val="32"/>
          <w:lang w:val="en-US" w:eastAsia="zh-CN"/>
        </w:rPr>
        <w:t>团队优先</w:t>
      </w:r>
      <w:r>
        <w:rPr>
          <w:rFonts w:hint="eastAsia" w:ascii="仿宋_GB2312" w:hAnsi="微软雅黑" w:eastAsia="仿宋_GB2312"/>
          <w:sz w:val="32"/>
          <w:szCs w:val="32"/>
        </w:rPr>
        <w:t>。</w:t>
      </w:r>
    </w:p>
    <w:p w14:paraId="29C3F32D">
      <w:pPr>
        <w:pStyle w:val="3"/>
        <w:numPr>
          <w:ilvl w:val="0"/>
          <w:numId w:val="0"/>
        </w:numPr>
        <w:shd w:val="clear" w:color="auto" w:fill="FFFFFF"/>
        <w:spacing w:before="0" w:beforeAutospacing="0" w:after="0" w:afterAutospacing="0" w:line="360" w:lineRule="auto"/>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中期考核</w:t>
      </w:r>
      <w:r>
        <w:rPr>
          <w:rFonts w:hint="eastAsia" w:ascii="楷体_GB2312" w:hAnsi="楷体_GB2312" w:eastAsia="楷体_GB2312" w:cs="楷体_GB2312"/>
          <w:sz w:val="32"/>
          <w:szCs w:val="32"/>
          <w:lang w:eastAsia="zh-CN"/>
        </w:rPr>
        <w:t>。</w:t>
      </w:r>
    </w:p>
    <w:p w14:paraId="16EF8CF0">
      <w:pPr>
        <w:pStyle w:val="3"/>
        <w:shd w:val="clear" w:color="auto" w:fill="FFFFFF"/>
        <w:spacing w:before="0" w:beforeAutospacing="0" w:after="0" w:afterAutospacing="0" w:line="360" w:lineRule="auto"/>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加强项目过程日常监督与管理，实行中期考核，对无法按时推进的科研项目，予以取消。</w:t>
      </w:r>
    </w:p>
    <w:p w14:paraId="12DAC973">
      <w:pPr>
        <w:pStyle w:val="3"/>
        <w:numPr>
          <w:ilvl w:val="0"/>
          <w:numId w:val="0"/>
        </w:numPr>
        <w:shd w:val="clear" w:color="auto" w:fill="FFFFFF"/>
        <w:spacing w:before="0" w:beforeAutospacing="0" w:after="0" w:afterAutospacing="0" w:line="360" w:lineRule="auto"/>
        <w:ind w:firstLine="640" w:firstLineChars="200"/>
        <w:jc w:val="both"/>
        <w:rPr>
          <w:rFonts w:hint="eastAsia" w:ascii="楷体_GB2312" w:hAnsi="楷体_GB2312" w:eastAsia="楷体_GB2312" w:cs="楷体_GB2312"/>
          <w:sz w:val="32"/>
          <w:szCs w:val="32"/>
          <w:lang w:eastAsia="zh-CN"/>
        </w:rPr>
      </w:pPr>
      <w:bookmarkStart w:id="5" w:name="（三）结题答辩会"/>
      <w:bookmarkEnd w:id="5"/>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结题答辩会</w:t>
      </w:r>
      <w:r>
        <w:rPr>
          <w:rFonts w:hint="eastAsia" w:ascii="楷体_GB2312" w:hAnsi="楷体_GB2312" w:eastAsia="楷体_GB2312" w:cs="楷体_GB2312"/>
          <w:sz w:val="32"/>
          <w:szCs w:val="32"/>
          <w:lang w:eastAsia="zh-CN"/>
        </w:rPr>
        <w:t>。</w:t>
      </w:r>
    </w:p>
    <w:p w14:paraId="30A6527A">
      <w:pPr>
        <w:ind w:firstLine="640" w:firstLineChars="200"/>
      </w:pPr>
      <w:r>
        <w:rPr>
          <w:rFonts w:ascii="仿宋_GB2312" w:hAnsi="微软雅黑" w:eastAsia="仿宋_GB2312"/>
          <w:sz w:val="32"/>
          <w:szCs w:val="32"/>
        </w:rPr>
        <w:t>研究课题完成后，我所将组织结题答辩会，由申请人提交本课题的研究报告并进行成果汇报。</w:t>
      </w:r>
    </w:p>
    <w:p w14:paraId="3DE5F4F1">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BBA42"/>
    <w:multiLevelType w:val="singleLevel"/>
    <w:tmpl w:val="81ABBA42"/>
    <w:lvl w:ilvl="0" w:tentative="0">
      <w:start w:val="1"/>
      <w:numFmt w:val="chineseCounting"/>
      <w:suff w:val="nothing"/>
      <w:lvlText w:val="（%1）"/>
      <w:lvlJc w:val="left"/>
      <w:pPr>
        <w:ind w:left="0" w:firstLine="420"/>
      </w:pPr>
      <w:rPr>
        <w:rFonts w:hint="eastAsia"/>
      </w:rPr>
    </w:lvl>
  </w:abstractNum>
  <w:abstractNum w:abstractNumId="1">
    <w:nsid w:val="CE3004FE"/>
    <w:multiLevelType w:val="singleLevel"/>
    <w:tmpl w:val="CE3004F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47E5A"/>
    <w:rsid w:val="23D4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760"/>
    </w:pPr>
    <w:rPr>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2025-04-02T01:22:00Z</dcterms:created>
  <dc:creator>韩茜好</dc:creator>
  <cp:lastModifiedBy>韩茜好</cp:lastModifiedBy>
  <dcterms:modified xsi:type="dcterms:W3CDTF">2025-04-02T01:24:21Z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53292CED521F4FF592D6874E7F9EBC21_11</vt:lpwstr>
  </property>
  <property fmtid="{D5CDD505-2E9C-101B-9397-08002B2CF9AE}" pid="4" name="KSOTemplateDocerSaveRecord">
    <vt:lpwstr>eyJoZGlkIjoiZTBiN2FiOTA4MDcyMDU2MmNhZTdlNDVlOTdhN2IxYzkiLCJ1c2VySWQiOiIxNjU4OTU5MDk3In0=</vt:lpwstr>
  </property>
</Properties>
</file>