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29B2">
      <w:pPr>
        <w:tabs>
          <w:tab w:val="center" w:pos="4365"/>
        </w:tabs>
        <w:adjustRightInd w:val="0"/>
        <w:snapToGrid w:val="0"/>
        <w:spacing w:line="52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1" w:name="_GoBack"/>
      <w:bookmarkEnd w:id="1"/>
    </w:p>
    <w:p w14:paraId="14534F2D">
      <w:pPr>
        <w:adjustRightInd w:val="0"/>
        <w:snapToGrid w:val="0"/>
        <w:spacing w:line="52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课程介绍及大纲</w:t>
      </w:r>
    </w:p>
    <w:p w14:paraId="031529EF">
      <w:pPr>
        <w:adjustRightInd w:val="0"/>
        <w:snapToGrid w:val="0"/>
        <w:spacing w:line="520" w:lineRule="exact"/>
        <w:jc w:val="center"/>
        <w:rPr>
          <w:rFonts w:hint="eastAsia" w:ascii="宋体" w:hAnsi="宋体" w:eastAsia="宋体"/>
          <w:b/>
          <w:bCs/>
          <w:sz w:val="2"/>
          <w:szCs w:val="2"/>
        </w:rPr>
      </w:pPr>
    </w:p>
    <w:p w14:paraId="34AFF10F">
      <w:pPr>
        <w:adjustRightInd w:val="0"/>
        <w:snapToGrid w:val="0"/>
        <w:spacing w:line="5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一、课程介绍</w:t>
      </w:r>
    </w:p>
    <w:p w14:paraId="25F1CA57">
      <w:pPr>
        <w:adjustRightInd w:val="0"/>
        <w:snapToGrid w:val="0"/>
        <w:spacing w:line="52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（一）第一期。</w:t>
      </w:r>
    </w:p>
    <w:p w14:paraId="78514921">
      <w:pPr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讲授医务管理的日常工作内容，如何做好医务、质管处（科）长，大型三级医院现任的医务、质管处（科）长工作，医政法律法规解读和医疗质量安全核心制度落实互动答疑，医疗机构“十五五规划”核心要素与编写落实指南，医疗质量管理与控制体系与数据库建设，医疗质量循证管理研究概论，患者安全管理实践、医疗技术管理经验分享，质量管理工具使用理论和医务管理工作实操体验、PD</w:t>
      </w:r>
      <w:r>
        <w:rPr>
          <w:rFonts w:ascii="仿宋_GB2312" w:hAnsi="宋体" w:eastAsia="仿宋_GB2312"/>
          <w:sz w:val="32"/>
          <w:szCs w:val="32"/>
        </w:rPr>
        <w:t>S</w:t>
      </w:r>
      <w:r>
        <w:rPr>
          <w:rFonts w:hint="eastAsia" w:ascii="仿宋_GB2312" w:hAnsi="宋体" w:eastAsia="仿宋_GB2312"/>
          <w:sz w:val="32"/>
          <w:szCs w:val="32"/>
        </w:rPr>
        <w:t>A项目分享和人工智能在医疗质量管理中的应用等内容。</w:t>
      </w:r>
    </w:p>
    <w:p w14:paraId="69BE180E">
      <w:pPr>
        <w:numPr>
          <w:ilvl w:val="255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（二）第二期。</w:t>
      </w:r>
    </w:p>
    <w:p w14:paraId="6B6EA48E">
      <w:pPr>
        <w:numPr>
          <w:ilvl w:val="255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重点讲授医疗运营与临床专科建设，公立医院绩效监测工作经验分享，医疗风险管控，医疗质量安全核心制度落实互动答疑，临床专科能力建设，全面提升医疗质量行动经验分享，医院制度建设（制度经济学）实操，医院评审标准简读与落实，质量月刊（季报、年报）编撰，DRG/DIP与医疗质量管理，医患互动（医疗纠纷处置）方法，医媒关系管理，精益管理等内容。</w:t>
      </w:r>
    </w:p>
    <w:p w14:paraId="69A2D43A">
      <w:pPr>
        <w:numPr>
          <w:ilvl w:val="255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>（三）第三期。</w:t>
      </w:r>
    </w:p>
    <w:p w14:paraId="45419A15">
      <w:pPr>
        <w:numPr>
          <w:ilvl w:val="255"/>
          <w:numId w:val="0"/>
        </w:numPr>
        <w:adjustRightInd w:val="0"/>
        <w:snapToGrid w:val="0"/>
        <w:spacing w:line="52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以医院高质量发展为主线，重点集中在从医院战略发展的角度思考本职管理工作，从院域的角度进行医政医务管理、质量管理和医德管理，从现代医院管理制度再看医院治理体系与治理能力的现代化，以重视自我发展、医院文化、医学伦理和医学人文的培养，使学员成为具备高水平医疗、质量管理素养的管理人才。</w:t>
      </w:r>
    </w:p>
    <w:p w14:paraId="2F75D5EA">
      <w:pPr>
        <w:adjustRightInd w:val="0"/>
        <w:snapToGrid w:val="0"/>
        <w:spacing w:line="520" w:lineRule="exact"/>
        <w:ind w:firstLine="640" w:firstLineChars="200"/>
        <w:jc w:val="left"/>
        <w:rPr>
          <w:rFonts w:hint="eastAsia" w:ascii="宋体" w:hAnsi="宋体" w:eastAsia="宋体"/>
          <w:b/>
          <w:bCs/>
          <w:sz w:val="2"/>
          <w:szCs w:val="2"/>
        </w:rPr>
      </w:pPr>
      <w:r>
        <w:rPr>
          <w:rFonts w:hint="eastAsia" w:ascii="黑体" w:hAnsi="黑体" w:eastAsia="黑体" w:cs="黑体"/>
          <w:sz w:val="32"/>
          <w:szCs w:val="32"/>
        </w:rPr>
        <w:t>二、第一期课程大纲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371"/>
      </w:tblGrid>
      <w:tr w14:paraId="63AA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6" w:type="dxa"/>
            <w:vAlign w:val="center"/>
          </w:tcPr>
          <w:p w14:paraId="08009AF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7371" w:type="dxa"/>
            <w:vAlign w:val="center"/>
          </w:tcPr>
          <w:p w14:paraId="4C42615F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内容</w:t>
            </w:r>
          </w:p>
        </w:tc>
      </w:tr>
      <w:tr w14:paraId="016E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restart"/>
            <w:vAlign w:val="center"/>
          </w:tcPr>
          <w:p w14:paraId="1C3FEBF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5月15日</w:t>
            </w:r>
          </w:p>
        </w:tc>
        <w:tc>
          <w:tcPr>
            <w:tcW w:w="7371" w:type="dxa"/>
            <w:vAlign w:val="center"/>
          </w:tcPr>
          <w:p w14:paraId="69DC0C0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院长眼里的医务质管处长</w:t>
            </w:r>
          </w:p>
        </w:tc>
      </w:tr>
      <w:tr w14:paraId="70227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20CF01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D66F0C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医疗机构“十五五”规划核心要素与编写落实指南</w:t>
            </w:r>
          </w:p>
        </w:tc>
      </w:tr>
      <w:tr w14:paraId="52E3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D4B570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3FC32A95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医疗质量管理经验</w:t>
            </w:r>
          </w:p>
        </w:tc>
      </w:tr>
      <w:tr w14:paraId="4714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2DDC55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313FD8BB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人工智能在医疗行业的应用</w:t>
            </w:r>
          </w:p>
        </w:tc>
      </w:tr>
      <w:tr w14:paraId="610D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BEBC13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7D034B9A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PDSA助力质量持续改进分享</w:t>
            </w:r>
          </w:p>
        </w:tc>
      </w:tr>
      <w:tr w14:paraId="7F4F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7E8FDA7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3F3718A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医疗质量管理研讨“面对面”</w:t>
            </w:r>
          </w:p>
        </w:tc>
      </w:tr>
      <w:tr w14:paraId="6B0A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restart"/>
            <w:vAlign w:val="center"/>
          </w:tcPr>
          <w:p w14:paraId="51E2C49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5月16日</w:t>
            </w:r>
          </w:p>
        </w:tc>
        <w:tc>
          <w:tcPr>
            <w:tcW w:w="7371" w:type="dxa"/>
            <w:vAlign w:val="center"/>
          </w:tcPr>
          <w:p w14:paraId="77A8D7E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医疗质量管理体系建设</w:t>
            </w:r>
          </w:p>
        </w:tc>
      </w:tr>
      <w:tr w14:paraId="3C01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9531D8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41D678F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医政管理的法律法规简读与实践</w:t>
            </w:r>
          </w:p>
        </w:tc>
      </w:tr>
      <w:tr w14:paraId="0F51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51D0B1C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604077BC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患者安全行动实践</w:t>
            </w:r>
          </w:p>
        </w:tc>
      </w:tr>
      <w:tr w14:paraId="0E6B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60DAE13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52FF590D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医疗质量安全核心制度再学习--看本质到落实</w:t>
            </w:r>
          </w:p>
        </w:tc>
      </w:tr>
      <w:tr w14:paraId="299A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6FD1AA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4130308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核心制度“面对面</w:t>
            </w:r>
            <w:bookmarkStart w:id="0" w:name="OLE_LINK2"/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”--</w:t>
            </w:r>
            <w:bookmarkEnd w:id="0"/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答疑解惑</w:t>
            </w:r>
          </w:p>
        </w:tc>
      </w:tr>
      <w:tr w14:paraId="3C00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96" w:type="dxa"/>
            <w:vMerge w:val="continue"/>
            <w:vAlign w:val="center"/>
          </w:tcPr>
          <w:p w14:paraId="7710512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21BB2C03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质量管理工具使用经验分享</w:t>
            </w:r>
          </w:p>
        </w:tc>
      </w:tr>
      <w:tr w14:paraId="3658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restart"/>
            <w:vAlign w:val="center"/>
          </w:tcPr>
          <w:p w14:paraId="3603A1D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5月17日</w:t>
            </w:r>
          </w:p>
        </w:tc>
        <w:tc>
          <w:tcPr>
            <w:tcW w:w="7371" w:type="dxa"/>
            <w:vAlign w:val="center"/>
          </w:tcPr>
          <w:p w14:paraId="42F63BC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医疗技术管理</w:t>
            </w:r>
          </w:p>
        </w:tc>
      </w:tr>
      <w:tr w14:paraId="09E7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2D398FE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3316AD2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医院数据管理实践</w:t>
            </w:r>
          </w:p>
        </w:tc>
      </w:tr>
      <w:tr w14:paraId="6964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06BE413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2F49D550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医疗质量循证管理研究</w:t>
            </w:r>
          </w:p>
        </w:tc>
      </w:tr>
      <w:tr w14:paraId="6793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3CB6F4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5D9CD1A9">
            <w:pPr>
              <w:adjustRightInd w:val="0"/>
              <w:snapToGrid w:val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质量管理工具实操</w:t>
            </w:r>
          </w:p>
        </w:tc>
      </w:tr>
    </w:tbl>
    <w:p w14:paraId="636823CA">
      <w:r>
        <w:rPr>
          <w:rFonts w:hint="eastAsia" w:ascii="仿宋_GB2312" w:eastAsia="仿宋_GB2312"/>
          <w:szCs w:val="21"/>
        </w:rPr>
        <w:t>注：具体课程及时间安排以现场为主，5月17日16:00后可离会。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23A90"/>
    <w:rsid w:val="64123A90"/>
    <w:rsid w:val="70C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2026-03-19T09:23:00Z</dcterms:created>
  <dc:creator>曾庆球</dc:creator>
  <cp:lastModifiedBy>曾庆球</cp:lastModifiedBy>
  <dcterms:modified xsi:type="dcterms:W3CDTF">2026-03-19T09:41:32Z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89EC510B14C9424F97AA0D10F1EFDDB3_11</vt:lpwstr>
  </property>
  <property fmtid="{D5CDD505-2E9C-101B-9397-08002B2CF9AE}" pid="4" name="KSOTemplateDocerSaveRecord">
    <vt:lpwstr>eyJoZGlkIjoiNmE4YWE2NWM2NjkyMzUxOGRkNDNkNjJlMmYxYjJlZDkiLCJ1c2VySWQiOiIzODg0NzQ3NzkifQ==</vt:lpwstr>
  </property>
</Properties>
</file>